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15B082B2">
        <w:trPr>
          <w:trHeight w:val="353"/>
        </w:trPr>
        <w:tc>
          <w:tcPr>
            <w:tcW w:w="7439" w:type="dxa"/>
            <w:gridSpan w:val="2"/>
            <w:tcMar>
              <w:top w:w="28" w:type="dxa"/>
              <w:bottom w:w="28" w:type="dxa"/>
            </w:tcMar>
          </w:tcPr>
          <w:p w14:paraId="729982A5" w14:textId="000FE300" w:rsidR="008E5997" w:rsidRPr="00024738" w:rsidRDefault="5230B458" w:rsidP="00024738">
            <w:pPr>
              <w:rPr>
                <w:rFonts w:ascii="Arial" w:eastAsia="Times New Roman" w:hAnsi="Arial" w:cs="Arial"/>
                <w:color w:val="000000"/>
                <w:sz w:val="20"/>
                <w:szCs w:val="20"/>
                <w:lang w:eastAsia="lt-LT"/>
              </w:rPr>
            </w:pPr>
            <w:r w:rsidRPr="74A246F7">
              <w:rPr>
                <w:rFonts w:ascii="Arial" w:eastAsia="Times New Roman" w:hAnsi="Arial" w:cs="Arial"/>
                <w:b/>
                <w:bCs/>
                <w:caps/>
                <w:color w:val="000000" w:themeColor="text1"/>
                <w:sz w:val="20"/>
                <w:szCs w:val="20"/>
                <w:lang w:eastAsia="lt-LT"/>
              </w:rPr>
              <w:t>PASLAUGŲ PIRKIMO</w:t>
            </w:r>
            <w:r w:rsidR="008E5997" w:rsidRPr="74A246F7">
              <w:rPr>
                <w:rFonts w:ascii="Arial" w:eastAsia="Times New Roman" w:hAnsi="Arial" w:cs="Arial"/>
                <w:color w:val="000000" w:themeColor="text1"/>
                <w:sz w:val="20"/>
                <w:szCs w:val="20"/>
                <w:lang w:eastAsia="lt-LT"/>
              </w:rPr>
              <w:t>–</w:t>
            </w:r>
            <w:r w:rsidR="008E5997" w:rsidRPr="74A246F7">
              <w:rPr>
                <w:rFonts w:ascii="Arial" w:eastAsia="Times New Roman" w:hAnsi="Arial" w:cs="Arial"/>
                <w:b/>
                <w:bCs/>
                <w:caps/>
                <w:color w:val="000000" w:themeColor="text1"/>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7F3A69">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15B082B2">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15B082B2">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15B082B2">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15B082B2">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15B082B2">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15B082B2">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15B082B2">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15B082B2">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15B082B2">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15B082B2">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15B082B2">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15B082B2">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15B082B2">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15B082B2">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15B082B2">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15B082B2">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15B082B2">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15B082B2">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15B082B2">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15B082B2">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15B082B2">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15B082B2">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15B082B2">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15B082B2">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15B082B2">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15B082B2">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15B082B2">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15B082B2">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15B082B2">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15B082B2">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15B082B2">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15B082B2">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15B082B2">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15B082B2">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15B082B2">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15B082B2">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15B082B2">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15B082B2">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15B082B2">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15B082B2">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15B082B2">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15B082B2">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15B082B2">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15B082B2">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15B082B2">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15B082B2">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15B082B2">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15B082B2">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15B082B2">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eastAsia="Times New Roman" w:hAnsi="Arial"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eastAsia="Times New Roman" w:hAnsi="Arial"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15B082B2">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15B082B2">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15B082B2">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15B082B2">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15B082B2">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15B082B2">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15B082B2">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15B082B2">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ensure the application of the established standards of the quality management system and/or the environmental management system, </w:t>
            </w:r>
            <w:r w:rsidRPr="00726F6B">
              <w:rPr>
                <w:rFonts w:ascii="Arial" w:eastAsia="Times New Roman" w:hAnsi="Arial" w:cs="Arial"/>
                <w:color w:val="000000"/>
                <w:sz w:val="20"/>
                <w:szCs w:val="20"/>
                <w:lang w:bidi="en-US"/>
              </w:rPr>
              <w:lastRenderedPageBreak/>
              <w:t>where required by the procurement documents, and have documents to prove that;</w:t>
            </w:r>
          </w:p>
        </w:tc>
      </w:tr>
      <w:tr w:rsidR="00037488" w14:paraId="2FB89E0D" w14:textId="77777777" w:rsidTr="15B082B2">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15B082B2">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15B082B2">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15B082B2">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15B082B2">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15B082B2">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15B082B2">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15B082B2">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15B082B2">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 xml:space="preserve">reikalavimų, reikalavimų dėl pašalinimo pagrindų nebuvimo, atitikties nacionalinio saugumo interesams bei </w:t>
            </w:r>
            <w:r w:rsidRPr="00AA0476">
              <w:rPr>
                <w:rFonts w:ascii="Arial" w:eastAsia="Times New Roman" w:hAnsi="Arial" w:cs="Arial"/>
                <w:color w:val="000000"/>
                <w:sz w:val="20"/>
                <w:szCs w:val="20"/>
                <w:lang w:val="lt-LT" w:eastAsia="lt-LT"/>
              </w:rPr>
              <w:lastRenderedPageBreak/>
              <w:t>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eastAsia="Times New Roman" w:hAnsi="Arial"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15B082B2">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15B082B2">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15B082B2">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15B082B2">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15B082B2">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15B082B2">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15B082B2">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15B082B2">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15B082B2">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15B082B2">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15B082B2">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15B082B2">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15B082B2">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15B082B2">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15B082B2">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15B082B2">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eastAsia="Times New Roman" w:hAnsi="Arial"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eastAsia="Times New Roman" w:hAnsi="Arial"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15B082B2">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15B082B2">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15B082B2">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15B082B2">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15B082B2">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15B082B2">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15B082B2">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eastAsia="Times New Roman" w:hAnsi="Arial"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eastAsia="Times New Roman" w:hAnsi="Arial"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14:paraId="4D5BD754" w14:textId="77777777" w:rsidTr="15B082B2">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15B082B2">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15B082B2">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15B082B2">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15B082B2">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15B082B2">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15B082B2">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0476">
              <w:rPr>
                <w:rFonts w:ascii="Arial" w:eastAsia="Times New Roman" w:hAnsi="Arial" w:cs="Arial"/>
                <w:color w:val="000000"/>
                <w:sz w:val="20"/>
                <w:szCs w:val="20"/>
                <w:shd w:val="clear" w:color="auto" w:fill="FFFFFF"/>
                <w:lang w:val="lt-LT" w:eastAsia="lt-LT"/>
              </w:rPr>
              <w:t>subtiekimo</w:t>
            </w:r>
            <w:proofErr w:type="spellEnd"/>
            <w:r w:rsidRPr="00AA0476">
              <w:rPr>
                <w:rFonts w:ascii="Arial" w:eastAsia="Times New Roman" w:hAnsi="Arial" w:cs="Arial"/>
                <w:color w:val="000000"/>
                <w:sz w:val="20"/>
                <w:szCs w:val="20"/>
                <w:shd w:val="clear" w:color="auto" w:fill="FFFFFF"/>
                <w:lang w:val="lt-LT" w:eastAsia="lt-LT"/>
              </w:rPr>
              <w:t xml:space="preserve">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15B082B2">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15B082B2">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15B082B2">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15B082B2">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15B082B2">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15B082B2">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15B082B2">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15B082B2">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15B082B2">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15B082B2">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eastAsia="Times New Roman" w:hAnsi="Arial"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eastAsia="Times New Roman" w:hAnsi="Arial" w:cs="Arial"/>
                <w:color w:val="000000"/>
                <w:sz w:val="20"/>
                <w:szCs w:val="20"/>
                <w:lang w:bidi="en-US"/>
              </w:rPr>
              <w:lastRenderedPageBreak/>
              <w:t>performing the functions of contact persons, in accordance with point 20.5 of the General Terms and Conditions.</w:t>
            </w:r>
          </w:p>
        </w:tc>
      </w:tr>
      <w:tr w:rsidR="00037488" w14:paraId="629DF55D" w14:textId="77777777" w:rsidTr="15B082B2">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15B082B2">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15B082B2">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15B082B2">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15B082B2">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15B082B2">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15B082B2">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15B082B2">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15B082B2">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15B082B2">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15B082B2">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15B082B2">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15B082B2">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15B082B2">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15B082B2">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15B082B2">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15B082B2">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15B082B2">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15B082B2">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15B082B2">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15B082B2">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eastAsia="Times New Roman" w:hAnsi="Arial"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eastAsia="Times New Roman" w:hAnsi="Arial"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15B082B2">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15B082B2">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15B082B2">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15B082B2">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15B082B2">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15B082B2">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15B082B2">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15B082B2">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15B082B2">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15B082B2">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15B082B2">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15B082B2">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15B082B2">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15B082B2">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15B082B2">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15B082B2">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eastAsia="Times New Roman" w:hAnsi="Arial"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eastAsia="Times New Roman" w:hAnsi="Arial" w:cs="Arial"/>
                <w:color w:val="000000"/>
                <w:sz w:val="20"/>
                <w:szCs w:val="20"/>
                <w:lang w:bidi="en-US"/>
              </w:rPr>
              <w:lastRenderedPageBreak/>
              <w:t>has accepted the Services of a specific phase and has no claims regarding them.</w:t>
            </w:r>
          </w:p>
        </w:tc>
      </w:tr>
      <w:tr w:rsidR="00037488" w14:paraId="54642E6B" w14:textId="77777777" w:rsidTr="15B082B2">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15B082B2">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15B082B2">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15B082B2">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15B082B2">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15B082B2">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15B082B2">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15B082B2">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15B082B2">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15B082B2">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eastAsia="Times New Roman" w:hAnsi="Arial"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eastAsia="Times New Roman" w:hAnsi="Arial" w:cs="Arial"/>
                <w:color w:val="000000" w:themeColor="text1"/>
                <w:sz w:val="20"/>
                <w:szCs w:val="20"/>
                <w:lang w:bidi="en-US"/>
              </w:rPr>
              <w:lastRenderedPageBreak/>
              <w:t>and set reasonable deadlines for remedying the deficiencies, if not specified in the Special Terms and Conditions.</w:t>
            </w:r>
          </w:p>
        </w:tc>
      </w:tr>
      <w:tr w:rsidR="00037488" w14:paraId="67FB77DA" w14:textId="77777777" w:rsidTr="15B082B2">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15B082B2">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15B082B2">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15B082B2">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15B082B2">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15B082B2">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15B082B2">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15B082B2">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15B082B2">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15B082B2">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eastAsia="Times New Roman" w:hAnsi="Arial"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eastAsia="Times New Roman" w:hAnsi="Arial" w:cs="Arial"/>
                <w:color w:val="000000"/>
                <w:sz w:val="20"/>
                <w:szCs w:val="20"/>
                <w:lang w:bidi="en-US"/>
              </w:rPr>
              <w:lastRenderedPageBreak/>
              <w:t>goods with new goods of good quality, unless the Buyer agrees in writing to further repairs.</w:t>
            </w:r>
          </w:p>
        </w:tc>
      </w:tr>
      <w:tr w:rsidR="00037488" w14:paraId="3091289E" w14:textId="77777777" w:rsidTr="15B082B2">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15B082B2">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15B082B2">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15B082B2">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15B082B2">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15B082B2">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15B082B2">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15B082B2">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15B082B2">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15B082B2">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eastAsia="Times New Roman" w:hAnsi="Arial"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eastAsia="Times New Roman" w:hAnsi="Arial"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15B082B2">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15B082B2">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15B082B2">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15B082B2">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15B082B2">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15B082B2">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15B082B2">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15B082B2">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15B082B2">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38C3EF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w:t>
            </w:r>
            <w:r w:rsidR="00565601">
              <w:rPr>
                <w:rFonts w:ascii="Arial" w:eastAsia="Times New Roman" w:hAnsi="Arial" w:cs="Arial"/>
                <w:color w:val="000000"/>
                <w:sz w:val="20"/>
                <w:szCs w:val="20"/>
                <w:lang w:val="lt-LT" w:eastAsia="lt-LT"/>
              </w:rPr>
              <w:t>y</w:t>
            </w:r>
            <w:r w:rsidRPr="00AA0476">
              <w:rPr>
                <w:rFonts w:ascii="Arial" w:eastAsia="Times New Roman" w:hAnsi="Arial" w:cs="Arial"/>
                <w:color w:val="000000"/>
                <w:sz w:val="20"/>
                <w:szCs w:val="20"/>
                <w:lang w:val="lt-LT" w:eastAsia="lt-LT"/>
              </w:rPr>
              <w:t>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15B082B2">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15B082B2">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w:t>
            </w:r>
            <w:r w:rsidRPr="00AA0476">
              <w:rPr>
                <w:rFonts w:ascii="Arial" w:eastAsia="Times New Roman" w:hAnsi="Arial" w:cs="Arial"/>
                <w:color w:val="000000"/>
                <w:sz w:val="20"/>
                <w:szCs w:val="20"/>
                <w:lang w:val="lt-LT" w:eastAsia="lt-LT"/>
              </w:rPr>
              <w:lastRenderedPageBreak/>
              <w:t>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Supplier has been charged penalties under this Contract, the amount payable by the Buyer for the Services shall be reduced by the amount of the charged penalties. The Buyer shall also have the right to unilaterally deduct the calculated penalties from any payments made to </w:t>
            </w:r>
            <w:r w:rsidRPr="00726F6B">
              <w:rPr>
                <w:rFonts w:ascii="Arial" w:eastAsia="Times New Roman" w:hAnsi="Arial" w:cs="Arial"/>
                <w:color w:val="000000"/>
                <w:sz w:val="20"/>
                <w:szCs w:val="20"/>
                <w:lang w:bidi="en-US"/>
              </w:rPr>
              <w:lastRenderedPageBreak/>
              <w:t>the Supplier in accordance with the procedure established by legal acts, notifying the Supplier in writing about the offset of such penalties.</w:t>
            </w:r>
          </w:p>
        </w:tc>
      </w:tr>
      <w:tr w:rsidR="00037488" w14:paraId="3290F800" w14:textId="77777777" w:rsidTr="15B082B2">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15B082B2">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15B082B2">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15B082B2">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15B082B2">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15B082B2">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15B082B2">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15B082B2">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15B082B2">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15B082B2">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15B082B2">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15B082B2">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15B082B2">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15B082B2">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15B082B2">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Jeigu Sutartyje nustatytomis sąlygomis Paslaugų suteikimo terminas yra pratęsiamas arba nukeliamas dėl Sutarties sustabdymo, arba suteikti Paslaugas arba taisyti Paslaugų trūkumus yra vėluojama, </w:t>
            </w:r>
            <w:r w:rsidRPr="00AA0476">
              <w:rPr>
                <w:rFonts w:ascii="Arial" w:eastAsia="Times New Roman" w:hAnsi="Arial" w:cs="Arial"/>
                <w:color w:val="000000"/>
                <w:sz w:val="20"/>
                <w:szCs w:val="20"/>
                <w:lang w:val="lt-LT" w:eastAsia="lt-LT"/>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term of the Service provision is extended or postponed due to the suspension of the Contract under the conditions set forth in the Contract, or if the provision of the Services or the correction of Service </w:t>
            </w:r>
            <w:r w:rsidRPr="00726F6B">
              <w:rPr>
                <w:rFonts w:ascii="Arial" w:eastAsia="Times New Roman" w:hAnsi="Arial" w:cs="Arial"/>
                <w:color w:val="000000"/>
                <w:sz w:val="20"/>
                <w:szCs w:val="20"/>
                <w:lang w:bidi="en-US"/>
              </w:rPr>
              <w:lastRenderedPageBreak/>
              <w:t>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15B082B2">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15B082B2">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15B082B2">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15B082B2">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15B082B2">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15B082B2">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15B082B2">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15B082B2">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15B082B2">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15B082B2">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15B082B2">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15B082B2">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15B082B2">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15B082B2">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15B082B2">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15B082B2">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15B082B2">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15B082B2">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15B082B2">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Prieš pateikdamas Avanso užtikrinimą, Tiekėjas gali prašyti Pirkėjo patvirtinti, kad Pirkėjas sutinka priimti Tiekėjo siūlomą Avanso </w:t>
            </w:r>
            <w:r w:rsidRPr="00AA0476">
              <w:rPr>
                <w:rFonts w:ascii="Arial" w:eastAsia="Times New Roman" w:hAnsi="Arial" w:cs="Arial"/>
                <w:color w:val="000000"/>
                <w:sz w:val="20"/>
                <w:szCs w:val="20"/>
                <w:lang w:val="lt-LT" w:eastAsia="lt-LT"/>
              </w:rPr>
              <w:lastRenderedPageBreak/>
              <w:t>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Before providing the Advance Payment Security, the Supplier may request the Buyer to confirm that the Buyer agrees to accept the Advance Payment Security proposed by the Supplier. In this case, the </w:t>
            </w:r>
            <w:r w:rsidRPr="00726F6B">
              <w:rPr>
                <w:rFonts w:ascii="Arial" w:eastAsia="Times New Roman" w:hAnsi="Arial" w:cs="Arial"/>
                <w:color w:val="000000"/>
                <w:sz w:val="20"/>
                <w:szCs w:val="20"/>
                <w:lang w:bidi="en-US"/>
              </w:rPr>
              <w:lastRenderedPageBreak/>
              <w:t>Buyer shall reply to the Supplier within 3 (three) working days of receipt of the request.</w:t>
            </w:r>
          </w:p>
        </w:tc>
      </w:tr>
      <w:tr w:rsidR="00037488" w14:paraId="47134B90" w14:textId="77777777" w:rsidTr="15B082B2">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15B082B2">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15B082B2">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15B082B2">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15B082B2">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15B082B2">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15B082B2">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15B082B2">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w:t>
            </w:r>
            <w:r w:rsidRPr="00726F6B">
              <w:rPr>
                <w:rFonts w:ascii="Arial" w:eastAsia="Times New Roman" w:hAnsi="Arial" w:cs="Arial"/>
                <w:color w:val="000000"/>
                <w:sz w:val="20"/>
                <w:szCs w:val="20"/>
                <w:lang w:bidi="en-US"/>
              </w:rPr>
              <w:lastRenderedPageBreak/>
              <w:t>the penalties specified in the Special Terms and Conditions, calculated on the refundable Advance Payment amount for the period from the payment of the Advance Payment until its refund.</w:t>
            </w:r>
          </w:p>
        </w:tc>
      </w:tr>
      <w:tr w:rsidR="00037488" w14:paraId="763B18BF" w14:textId="77777777" w:rsidTr="15B082B2">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15B082B2">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15B082B2">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15B082B2">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15B082B2">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15B082B2">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15B082B2">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15B082B2">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15B082B2">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15B082B2">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w:t>
            </w:r>
            <w:r w:rsidRPr="00726F6B">
              <w:rPr>
                <w:rFonts w:ascii="Arial" w:eastAsia="Times New Roman" w:hAnsi="Arial" w:cs="Arial"/>
                <w:color w:val="000000"/>
                <w:sz w:val="20"/>
                <w:szCs w:val="20"/>
                <w:lang w:bidi="en-US"/>
              </w:rPr>
              <w:lastRenderedPageBreak/>
              <w:t>the requirements of the Contract and the tripartite agreement, and the Supplier submits the Invoice for the Services to the Buyer.</w:t>
            </w:r>
          </w:p>
        </w:tc>
      </w:tr>
      <w:tr w:rsidR="00037488" w14:paraId="59655858" w14:textId="77777777" w:rsidTr="15B082B2">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15B082B2">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15B082B2">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15B082B2">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15B082B2">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15B082B2">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15B082B2">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15B082B2">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15B082B2">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15B082B2">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15B082B2">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Before disclosing confidential information, the Party shall inform the other Party (to the extent that this is not prohibited by laws and other regulations) about the necessity or a request received from a public administration entity to disclose confidential information and take </w:t>
            </w:r>
            <w:r w:rsidRPr="00726F6B">
              <w:rPr>
                <w:rFonts w:ascii="Arial" w:eastAsia="Times New Roman" w:hAnsi="Arial" w:cs="Arial"/>
                <w:color w:val="000000"/>
                <w:sz w:val="20"/>
                <w:szCs w:val="20"/>
                <w:lang w:bidi="en-US"/>
              </w:rPr>
              <w:lastRenderedPageBreak/>
              <w:t>reasonable measures to ensure the confidentiality of the disclosed information.</w:t>
            </w:r>
          </w:p>
        </w:tc>
      </w:tr>
      <w:tr w:rsidR="00037488" w14:paraId="51C6026B" w14:textId="77777777" w:rsidTr="15B082B2">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15B082B2">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15B082B2">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15B082B2">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15B082B2">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15B082B2">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15B082B2">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15B082B2">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15B082B2">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15B082B2">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0476">
              <w:rPr>
                <w:rFonts w:ascii="Arial" w:eastAsia="Times New Roman" w:hAnsi="Arial" w:cs="Arial"/>
                <w:color w:val="000000"/>
                <w:sz w:val="20"/>
                <w:szCs w:val="20"/>
                <w:lang w:val="lt-LT" w:eastAsia="lt-LT"/>
              </w:rPr>
              <w:t>sui</w:t>
            </w:r>
            <w:proofErr w:type="spellEnd"/>
            <w:r w:rsidRPr="00AA0476">
              <w:rPr>
                <w:rFonts w:ascii="Arial" w:eastAsia="Times New Roman" w:hAnsi="Arial" w:cs="Arial"/>
                <w:color w:val="000000"/>
                <w:sz w:val="20"/>
                <w:szCs w:val="20"/>
                <w:lang w:val="lt-LT" w:eastAsia="lt-LT"/>
              </w:rPr>
              <w:t xml:space="preserve"> </w:t>
            </w:r>
            <w:proofErr w:type="spellStart"/>
            <w:r w:rsidRPr="00AA0476">
              <w:rPr>
                <w:rFonts w:ascii="Arial" w:eastAsia="Times New Roman" w:hAnsi="Arial" w:cs="Arial"/>
                <w:color w:val="000000"/>
                <w:sz w:val="20"/>
                <w:szCs w:val="20"/>
                <w:lang w:val="lt-LT" w:eastAsia="lt-LT"/>
              </w:rPr>
              <w:t>generis</w:t>
            </w:r>
            <w:proofErr w:type="spellEnd"/>
            <w:r w:rsidRPr="00AA0476">
              <w:rPr>
                <w:rFonts w:ascii="Arial" w:eastAsia="Times New Roman" w:hAnsi="Arial" w:cs="Arial"/>
                <w:color w:val="000000"/>
                <w:sz w:val="20"/>
                <w:szCs w:val="20"/>
                <w:lang w:val="lt-LT"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15B082B2">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15B082B2">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15B082B2">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15B082B2">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15B082B2">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15B082B2">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15B082B2">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15B082B2">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is concluded in accordance with the principles of fairness, reasonableness, justice and equality of arms between the Parties, and is not be subject to fraud or pressure. The Parties have disclosed to </w:t>
            </w:r>
            <w:r w:rsidRPr="00726F6B">
              <w:rPr>
                <w:rFonts w:ascii="Arial" w:eastAsia="Times New Roman" w:hAnsi="Arial" w:cs="Arial"/>
                <w:color w:val="000000"/>
                <w:sz w:val="20"/>
                <w:szCs w:val="20"/>
                <w:lang w:bidi="en-US"/>
              </w:rPr>
              <w:lastRenderedPageBreak/>
              <w:t>each other all information known to them which is essential for the conclusion and performance of this Contract;</w:t>
            </w:r>
          </w:p>
        </w:tc>
      </w:tr>
      <w:tr w:rsidR="00037488" w14:paraId="1679F54B" w14:textId="77777777" w:rsidTr="15B082B2">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15B082B2">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15B082B2">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15B082B2">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15B082B2">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15B082B2">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15B082B2">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15B082B2">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15B082B2">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15B082B2">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15B082B2">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15B082B2">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15B082B2">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15B082B2">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15B082B2">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15B082B2">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15B082B2">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w:t>
            </w:r>
            <w:r w:rsidRPr="00AA0476">
              <w:rPr>
                <w:rFonts w:ascii="Arial" w:eastAsia="Times New Roman" w:hAnsi="Arial" w:cs="Arial"/>
                <w:color w:val="000000"/>
                <w:sz w:val="20"/>
                <w:szCs w:val="20"/>
                <w:lang w:val="lt-LT" w:eastAsia="lt-LT"/>
              </w:rPr>
              <w:lastRenderedPageBreak/>
              <w:t>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w:t>
            </w:r>
            <w:r w:rsidRPr="00726F6B">
              <w:rPr>
                <w:rFonts w:ascii="Arial" w:eastAsia="Times New Roman" w:hAnsi="Arial" w:cs="Arial"/>
                <w:color w:val="000000"/>
                <w:sz w:val="20"/>
                <w:szCs w:val="20"/>
                <w:lang w:bidi="en-US"/>
              </w:rPr>
              <w:lastRenderedPageBreak/>
              <w:t>obligations. A Party shall also give the other Party appropriate notice when the grounds for default cease to exist.</w:t>
            </w:r>
          </w:p>
        </w:tc>
      </w:tr>
      <w:tr w:rsidR="00037488" w14:paraId="255B010C" w14:textId="77777777" w:rsidTr="15B082B2">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15B082B2">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15B082B2">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15B082B2">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15B082B2">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15B082B2">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15B082B2">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15B082B2">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15B082B2">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Šalis, inicijuojanti Susitarimą, privalo pateikti kitai Šaliai pranešimą dėl Sutarties pakeitimo bei pagrindimą dėl to, jog yra faktinis ir teisinis pagrindas sudaryti Susitarimą. Kita Šalis per 5 (penkias) darbo dienas </w:t>
            </w:r>
            <w:r w:rsidRPr="00AA0476">
              <w:rPr>
                <w:rFonts w:ascii="Arial" w:eastAsia="Times New Roman" w:hAnsi="Arial" w:cs="Arial"/>
                <w:color w:val="000000"/>
                <w:sz w:val="20"/>
                <w:szCs w:val="20"/>
                <w:lang w:val="lt-LT" w:eastAsia="lt-LT"/>
              </w:rPr>
              <w:lastRenderedPageBreak/>
              <w:t>(arba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Party initiating the Agreement shall provide the other Party with a notice of amendment to the Contract and a justification of the factual and legal basis for entering into the Agreement. The other Party shall, </w:t>
            </w:r>
            <w:r w:rsidRPr="00726F6B">
              <w:rPr>
                <w:rFonts w:ascii="Arial" w:eastAsia="Times New Roman" w:hAnsi="Arial" w:cs="Arial"/>
                <w:color w:val="000000"/>
                <w:sz w:val="20"/>
                <w:szCs w:val="20"/>
                <w:lang w:bidi="en-US"/>
              </w:rPr>
              <w:lastRenderedPageBreak/>
              <w:t>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15B082B2">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15B082B2">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15B082B2">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15B082B2">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15B082B2">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15B082B2">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15B082B2">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15B082B2">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15B082B2">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15B082B2">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15B082B2">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15B082B2">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15B082B2">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15B082B2">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15B082B2">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15B082B2">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15B082B2">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15B082B2">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Pirkėjui raštu informavus Tiekėją ir pateikus jam argumentuotą paaiškinimą, dėl kokių aplinkybių ir kuriam terminui yra būtina sustabdyti sutartinių įsipareigojimų vykdymo terminą, Tiekėjas ne vėliau kaip per 3 </w:t>
            </w:r>
            <w:r w:rsidRPr="00AA0476">
              <w:rPr>
                <w:rFonts w:ascii="Arial" w:eastAsia="Times New Roman" w:hAnsi="Arial" w:cs="Arial"/>
                <w:color w:val="000000"/>
                <w:sz w:val="20"/>
                <w:szCs w:val="20"/>
                <w:lang w:val="lt-LT" w:eastAsia="lt-LT"/>
              </w:rPr>
              <w:lastRenderedPageBreak/>
              <w:t>(tris)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After the Buyer has informed the Supplier in writing and provided a reasoned explanation of the circumstances and the term for which it is necessary to suspend the performance of contractual obligations, the </w:t>
            </w:r>
            <w:r w:rsidRPr="00726F6B">
              <w:rPr>
                <w:rFonts w:ascii="Arial" w:eastAsia="Times New Roman" w:hAnsi="Arial" w:cs="Arial"/>
                <w:color w:val="000000"/>
                <w:sz w:val="20"/>
                <w:szCs w:val="20"/>
                <w:lang w:bidi="en-US"/>
              </w:rPr>
              <w:lastRenderedPageBreak/>
              <w:t>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15B082B2">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15B082B2">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15B082B2">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15B082B2">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15B082B2">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15B082B2">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15B082B2">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15B082B2">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15B082B2">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15B082B2">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15B082B2">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15B082B2">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15B082B2">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15B082B2">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15B082B2">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15B082B2">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15B082B2">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15B082B2">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15B082B2">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15B082B2">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15B082B2">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15B082B2">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15B082B2">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15B082B2">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15B082B2">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15B082B2">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15B082B2">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15B082B2">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15B082B2">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15B082B2">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w:t>
            </w:r>
            <w:r w:rsidRPr="00AA0476">
              <w:rPr>
                <w:rFonts w:ascii="Arial" w:eastAsia="Times New Roman" w:hAnsi="Arial" w:cs="Arial"/>
                <w:color w:val="000000"/>
                <w:sz w:val="20"/>
                <w:szCs w:val="20"/>
                <w:lang w:val="lt-LT" w:eastAsia="lt-LT"/>
              </w:rPr>
              <w:lastRenderedPageBreak/>
              <w:t>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deemed null and void if it is established that the performance of the Contract is contrary to the mandatory international sanctions implemented in the Republic of Lithuania as defined in the Law on Sanctions and in other international, European Union and </w:t>
            </w:r>
            <w:r w:rsidRPr="00726F6B">
              <w:rPr>
                <w:rFonts w:ascii="Arial" w:eastAsia="Times New Roman" w:hAnsi="Arial" w:cs="Arial"/>
                <w:color w:val="000000"/>
                <w:sz w:val="20"/>
                <w:szCs w:val="20"/>
                <w:lang w:bidi="en-US"/>
              </w:rPr>
              <w:lastRenderedPageBreak/>
              <w:t>Republic of Lithuania legal acts (at least one of the applicable sanctions). The moment of nullity of the Contract shall be determined in accordance with the above-mentioned law.</w:t>
            </w:r>
          </w:p>
        </w:tc>
      </w:tr>
      <w:tr w:rsidR="00E31884" w14:paraId="12E9CD05" w14:textId="77777777" w:rsidTr="15B082B2">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15B082B2">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15B082B2">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15B082B2">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15B082B2">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15B082B2">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15B082B2">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xml:space="preserve">Tiekėjas turi teisę vienašališkai nutraukti Sutartį, įspėjęs Pirkėją raštu prieš ne trumpesnį nei 30 (trisdešimties) dienų terminą, jeigu Pirkėjas pažeidžia atsiskaitymo su Tiekėju terminus (išskyrus atvejus, kai </w:t>
            </w:r>
            <w:r w:rsidRPr="00AA0476">
              <w:rPr>
                <w:rFonts w:ascii="Arial" w:eastAsia="Times New Roman" w:hAnsi="Arial" w:cs="Arial"/>
                <w:color w:val="000000"/>
                <w:sz w:val="20"/>
                <w:szCs w:val="20"/>
                <w:lang w:val="lt-LT"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w:t>
            </w:r>
            <w:r w:rsidRPr="00726F6B">
              <w:rPr>
                <w:rFonts w:ascii="Arial" w:eastAsia="Times New Roman" w:hAnsi="Arial" w:cs="Arial"/>
                <w:color w:val="000000"/>
                <w:sz w:val="20"/>
                <w:szCs w:val="20"/>
                <w:lang w:bidi="en-US"/>
              </w:rPr>
              <w:lastRenderedPageBreak/>
              <w:t xml:space="preserve">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15B082B2">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15B082B2">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15B082B2">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15B082B2">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15B082B2">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15B082B2">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15B082B2">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15B082B2">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15B082B2">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15B082B2">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15B082B2">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15B082B2">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15B082B2">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15B082B2">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15B082B2">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15B082B2">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15B082B2">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15B082B2">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15B082B2">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15B082B2">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15B082B2">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15B082B2">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15B082B2">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15B082B2">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15B082B2">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15B082B2">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15B082B2">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15B082B2">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15B082B2">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15B082B2">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15B082B2">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0786" w14:textId="77777777" w:rsidR="00A95842" w:rsidRDefault="00A95842" w:rsidP="0067050D">
      <w:pPr>
        <w:spacing w:after="0" w:line="240" w:lineRule="auto"/>
      </w:pPr>
      <w:r>
        <w:separator/>
      </w:r>
    </w:p>
  </w:endnote>
  <w:endnote w:type="continuationSeparator" w:id="0">
    <w:p w14:paraId="4F4B3370" w14:textId="77777777" w:rsidR="00A95842" w:rsidRDefault="00A95842" w:rsidP="0067050D">
      <w:pPr>
        <w:spacing w:after="0" w:line="240" w:lineRule="auto"/>
      </w:pPr>
      <w:r>
        <w:continuationSeparator/>
      </w:r>
    </w:p>
  </w:endnote>
  <w:endnote w:type="continuationNotice" w:id="1">
    <w:p w14:paraId="2CEE0560" w14:textId="77777777" w:rsidR="00A95842" w:rsidRDefault="00A95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8318" w14:textId="77777777" w:rsidR="00A95842" w:rsidRDefault="00A95842" w:rsidP="0067050D">
      <w:pPr>
        <w:spacing w:after="0" w:line="240" w:lineRule="auto"/>
      </w:pPr>
      <w:r>
        <w:separator/>
      </w:r>
    </w:p>
  </w:footnote>
  <w:footnote w:type="continuationSeparator" w:id="0">
    <w:p w14:paraId="234AEA21" w14:textId="77777777" w:rsidR="00A95842" w:rsidRDefault="00A95842" w:rsidP="0067050D">
      <w:pPr>
        <w:spacing w:after="0" w:line="240" w:lineRule="auto"/>
      </w:pPr>
      <w:r>
        <w:continuationSeparator/>
      </w:r>
    </w:p>
  </w:footnote>
  <w:footnote w:type="continuationNotice" w:id="1">
    <w:p w14:paraId="2A684898" w14:textId="77777777" w:rsidR="00A95842" w:rsidRDefault="00A958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6CA3"/>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5601"/>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A69"/>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96"/>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07E3C"/>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842"/>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041"/>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34F5"/>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76C903E"/>
    <w:rsid w:val="092A35F3"/>
    <w:rsid w:val="09D5DF43"/>
    <w:rsid w:val="0B05E5F2"/>
    <w:rsid w:val="0BFE7AEF"/>
    <w:rsid w:val="0C42BEB9"/>
    <w:rsid w:val="0F568EBE"/>
    <w:rsid w:val="100BC347"/>
    <w:rsid w:val="106F9BAC"/>
    <w:rsid w:val="10E53C97"/>
    <w:rsid w:val="11993553"/>
    <w:rsid w:val="15B082B2"/>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230B458"/>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4A246F7"/>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3B3434-D287-4602-9FA1-EC55CDA2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28317</Words>
  <Characters>161408</Characters>
  <Application>Microsoft Office Word</Application>
  <DocSecurity>0</DocSecurity>
  <Lines>1345</Lines>
  <Paragraphs>378</Paragraphs>
  <ScaleCrop>false</ScaleCrop>
  <Company/>
  <LinksUpToDate>false</LinksUpToDate>
  <CharactersWithSpaces>189347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Ugnė Andriuškevičiūtė</cp:lastModifiedBy>
  <cp:revision>6</cp:revision>
  <dcterms:created xsi:type="dcterms:W3CDTF">2025-04-14T21:18:00Z</dcterms:created>
  <dcterms:modified xsi:type="dcterms:W3CDTF">2026-05-20T13:48:00Z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